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E3B" w:rsidRPr="0000738E" w:rsidRDefault="00EC5E3B" w:rsidP="0000738E">
      <w:pPr>
        <w:spacing w:after="0"/>
        <w:ind w:firstLine="709"/>
        <w:rPr>
          <w:sz w:val="48"/>
          <w:szCs w:val="48"/>
        </w:rPr>
      </w:pPr>
      <w:r w:rsidRPr="0000738E">
        <w:rPr>
          <w:sz w:val="48"/>
          <w:szCs w:val="48"/>
        </w:rPr>
        <w:t>Актуальность темы заключается в том, что экологическое воспитание и образование дошкольников чрезвычайно актуальная проблема настоящего времени: только экологическое мировоззрение, экологическая культура людей могут вывести планету и человечество из того катастрофического состояния, в котором они пребывают сейчас.</w:t>
      </w:r>
    </w:p>
    <w:p w:rsidR="00EC5E3B" w:rsidRPr="0000738E" w:rsidRDefault="00EC5E3B" w:rsidP="0000738E">
      <w:pPr>
        <w:spacing w:after="0"/>
        <w:ind w:firstLine="709"/>
        <w:rPr>
          <w:sz w:val="48"/>
          <w:szCs w:val="48"/>
        </w:rPr>
      </w:pPr>
      <w:r w:rsidRPr="0000738E">
        <w:rPr>
          <w:sz w:val="48"/>
          <w:szCs w:val="48"/>
        </w:rPr>
        <w:t>Цель: создать оптимальные условия для формирования у дошкольников экологического сознания в процессе ознакомления с биоценозом леса, луга, водоема.</w:t>
      </w:r>
    </w:p>
    <w:p w:rsidR="00EC57D6" w:rsidRDefault="00EC57D6">
      <w:bookmarkStart w:id="0" w:name="_GoBack"/>
      <w:bookmarkEnd w:id="0"/>
    </w:p>
    <w:sectPr w:rsidR="00EC57D6" w:rsidSect="0000738E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E2"/>
    <w:rsid w:val="0000738E"/>
    <w:rsid w:val="002826E2"/>
    <w:rsid w:val="00EC57D6"/>
    <w:rsid w:val="00EC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DFE73-EA67-41AA-8007-A6BAACF3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E3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2023-05-11T08:53:00Z</dcterms:created>
  <dcterms:modified xsi:type="dcterms:W3CDTF">2023-05-11T09:11:00Z</dcterms:modified>
</cp:coreProperties>
</file>